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E05B" w14:textId="653F507C" w:rsidR="00CF3D8B" w:rsidRPr="00837B3A" w:rsidRDefault="0049674F" w:rsidP="0049674F">
      <w:pPr>
        <w:jc w:val="center"/>
      </w:pPr>
      <w:proofErr w:type="spellStart"/>
      <w:r>
        <w:t>Pickleball</w:t>
      </w:r>
      <w:proofErr w:type="spellEnd"/>
      <w:r>
        <w:t xml:space="preserve"> Lincoln Inc.</w:t>
      </w:r>
      <w:r w:rsidR="001C3889" w:rsidRPr="00837B3A">
        <w:t xml:space="preserve"> Board meeting</w:t>
      </w:r>
    </w:p>
    <w:p w14:paraId="548E7B2E" w14:textId="5A7ED589" w:rsidR="001C3889" w:rsidRDefault="001C3889" w:rsidP="00CF3D8B">
      <w:pPr>
        <w:jc w:val="center"/>
      </w:pPr>
      <w:r w:rsidRPr="00837B3A">
        <w:t>Sunday October 6</w:t>
      </w:r>
      <w:r w:rsidRPr="00837B3A">
        <w:rPr>
          <w:vertAlign w:val="superscript"/>
        </w:rPr>
        <w:t>th</w:t>
      </w:r>
      <w:r w:rsidR="00CF3D8B" w:rsidRPr="00837B3A">
        <w:t>, 5:00 pm</w:t>
      </w:r>
    </w:p>
    <w:p w14:paraId="72C72A79" w14:textId="77777777" w:rsidR="0049674F" w:rsidRDefault="0049674F" w:rsidP="0049674F">
      <w:pPr>
        <w:jc w:val="center"/>
      </w:pPr>
      <w:r>
        <w:t>Minutes</w:t>
      </w:r>
    </w:p>
    <w:p w14:paraId="7B25B7B3" w14:textId="5DB56522" w:rsidR="007D4E78" w:rsidRPr="00837B3A" w:rsidRDefault="001C3889" w:rsidP="0049674F">
      <w:pPr>
        <w:jc w:val="center"/>
      </w:pPr>
      <w:r w:rsidRPr="00837B3A">
        <w:t xml:space="preserve">Location:  </w:t>
      </w:r>
      <w:r w:rsidR="00CF3D8B" w:rsidRPr="00837B3A">
        <w:t xml:space="preserve">Joel’s </w:t>
      </w:r>
      <w:r w:rsidR="007D4E78" w:rsidRPr="00837B3A">
        <w:t xml:space="preserve">Houston’s </w:t>
      </w:r>
      <w:r w:rsidR="00CF3D8B" w:rsidRPr="00837B3A">
        <w:t>house</w:t>
      </w:r>
      <w:r w:rsidR="0049674F">
        <w:t xml:space="preserve">.  </w:t>
      </w:r>
    </w:p>
    <w:p w14:paraId="79371C2F" w14:textId="77777777" w:rsidR="007D4E78" w:rsidRPr="00837B3A" w:rsidRDefault="007D4E78" w:rsidP="007D4E78">
      <w:pPr>
        <w:rPr>
          <w:rFonts w:eastAsia="Times New Roman"/>
        </w:rPr>
      </w:pPr>
    </w:p>
    <w:p w14:paraId="1E61D810" w14:textId="77777777" w:rsidR="007D4E78" w:rsidRPr="00837B3A" w:rsidRDefault="007D4E78" w:rsidP="007D4E78">
      <w:pPr>
        <w:rPr>
          <w:rFonts w:eastAsia="Times New Roman"/>
        </w:rPr>
      </w:pPr>
      <w:r w:rsidRPr="00837B3A">
        <w:rPr>
          <w:rFonts w:eastAsia="Times New Roman"/>
        </w:rPr>
        <w:t xml:space="preserve">President Mark Nelson called the meeting to order. </w:t>
      </w:r>
    </w:p>
    <w:p w14:paraId="2AAAA958" w14:textId="77777777" w:rsidR="007D4E78" w:rsidRPr="00837B3A" w:rsidRDefault="007D4E78" w:rsidP="007D4E78">
      <w:pPr>
        <w:rPr>
          <w:rFonts w:eastAsia="Times New Roman"/>
        </w:rPr>
      </w:pPr>
    </w:p>
    <w:p w14:paraId="55D4BEF4" w14:textId="7876A403" w:rsidR="00837B3A" w:rsidRPr="00837B3A" w:rsidRDefault="00837B3A" w:rsidP="00837B3A">
      <w:pPr>
        <w:rPr>
          <w:rFonts w:eastAsia="Times New Roman"/>
        </w:rPr>
      </w:pPr>
      <w:r w:rsidRPr="00837B3A">
        <w:rPr>
          <w:rFonts w:eastAsia="Times New Roman"/>
        </w:rPr>
        <w:t xml:space="preserve">   All Board members were present</w:t>
      </w:r>
      <w:r>
        <w:rPr>
          <w:rFonts w:eastAsia="Times New Roman"/>
        </w:rPr>
        <w:t>:</w:t>
      </w:r>
      <w:r w:rsidRPr="00837B3A">
        <w:rPr>
          <w:rFonts w:eastAsia="Times New Roman"/>
        </w:rPr>
        <w:t xml:space="preserve">   President Mark Nelson, Vice President Bill Roehrs,</w:t>
      </w:r>
    </w:p>
    <w:p w14:paraId="0A45D787" w14:textId="34938C2C" w:rsidR="00837B3A" w:rsidRPr="00837B3A" w:rsidRDefault="00837B3A" w:rsidP="00837B3A">
      <w:pPr>
        <w:rPr>
          <w:rFonts w:eastAsia="Times New Roman"/>
        </w:rPr>
      </w:pPr>
      <w:r w:rsidRPr="00837B3A">
        <w:rPr>
          <w:rFonts w:eastAsia="Times New Roman"/>
        </w:rPr>
        <w:t xml:space="preserve">Fundraising Chair Gale Breed,  </w:t>
      </w:r>
      <w:r>
        <w:rPr>
          <w:rFonts w:eastAsia="Times New Roman"/>
        </w:rPr>
        <w:t xml:space="preserve">Member-at-Large </w:t>
      </w:r>
      <w:r w:rsidRPr="00837B3A">
        <w:rPr>
          <w:rFonts w:eastAsia="Times New Roman"/>
        </w:rPr>
        <w:t xml:space="preserve">Ann </w:t>
      </w:r>
      <w:proofErr w:type="spellStart"/>
      <w:r w:rsidRPr="00837B3A">
        <w:rPr>
          <w:rFonts w:eastAsia="Times New Roman"/>
        </w:rPr>
        <w:t>Heerman</w:t>
      </w:r>
      <w:proofErr w:type="spellEnd"/>
      <w:r w:rsidRPr="00837B3A">
        <w:rPr>
          <w:rFonts w:eastAsia="Times New Roman"/>
        </w:rPr>
        <w:t xml:space="preserve">,  Secretary and Program Director </w:t>
      </w:r>
      <w:r>
        <w:rPr>
          <w:rFonts w:eastAsia="Times New Roman"/>
        </w:rPr>
        <w:t xml:space="preserve">Jane Cech, </w:t>
      </w:r>
      <w:r w:rsidRPr="00837B3A">
        <w:rPr>
          <w:rFonts w:eastAsia="Times New Roman"/>
        </w:rPr>
        <w:t>Court Maintenance Director Joel Houston,  Assistant Secretary Rosalie Duffy</w:t>
      </w:r>
      <w:r w:rsidR="00856895">
        <w:rPr>
          <w:rFonts w:eastAsia="Times New Roman"/>
        </w:rPr>
        <w:t xml:space="preserve">.   </w:t>
      </w:r>
      <w:r w:rsidRPr="00837B3A">
        <w:rPr>
          <w:rFonts w:eastAsia="Times New Roman"/>
        </w:rPr>
        <w:t xml:space="preserve">Also </w:t>
      </w:r>
      <w:r>
        <w:rPr>
          <w:rFonts w:eastAsia="Times New Roman"/>
        </w:rPr>
        <w:t xml:space="preserve">present was </w:t>
      </w:r>
      <w:r w:rsidRPr="00837B3A">
        <w:rPr>
          <w:rFonts w:eastAsia="Times New Roman"/>
        </w:rPr>
        <w:t>non-board-</w:t>
      </w:r>
      <w:r w:rsidR="005D0A92">
        <w:rPr>
          <w:rFonts w:eastAsia="Times New Roman"/>
        </w:rPr>
        <w:t xml:space="preserve">member </w:t>
      </w:r>
      <w:r w:rsidR="0049674F">
        <w:rPr>
          <w:rFonts w:eastAsia="Times New Roman"/>
        </w:rPr>
        <w:t>Treasurer Mike Magnuson, CPA.</w:t>
      </w:r>
    </w:p>
    <w:p w14:paraId="4E5C2924" w14:textId="31A43DFD" w:rsidR="00837B3A" w:rsidRPr="00837B3A" w:rsidRDefault="00856895" w:rsidP="00837B3A">
      <w:p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</w:t>
      </w:r>
      <w:r w:rsidR="00837B3A" w:rsidRPr="00837B3A">
        <w:rPr>
          <w:rFonts w:eastAsia="Times New Roman"/>
        </w:rPr>
        <w:t xml:space="preserve"> Mike was scheduled to transition on as Treasurer.  H</w:t>
      </w:r>
      <w:r w:rsidR="00837B3A">
        <w:rPr>
          <w:rFonts w:eastAsia="Times New Roman"/>
        </w:rPr>
        <w:t>owever he alerted the Board</w:t>
      </w:r>
      <w:r w:rsidR="00837B3A" w:rsidRPr="00837B3A">
        <w:rPr>
          <w:rFonts w:eastAsia="Times New Roman"/>
        </w:rPr>
        <w:t xml:space="preserve"> to the fact that he has a conflict of interest due to his profession as an investment advisor.</w:t>
      </w:r>
      <w:r w:rsidR="00837B3A" w:rsidRPr="00837B3A">
        <w:t>   He states that as such he is subject</w:t>
      </w:r>
      <w:r w:rsidR="0049674F">
        <w:t xml:space="preserve"> to a host of S</w:t>
      </w:r>
      <w:r w:rsidR="00837B3A" w:rsidRPr="00837B3A">
        <w:t>ecurities rules and regulation</w:t>
      </w:r>
      <w:r w:rsidR="00837B3A">
        <w:t>s and that a position as a Board member and treasurer</w:t>
      </w:r>
      <w:r w:rsidR="00837B3A" w:rsidRPr="00837B3A">
        <w:t xml:space="preserve"> would violate one such regulation. However, he can ins</w:t>
      </w:r>
      <w:r w:rsidR="00837B3A">
        <w:t>tead not be a member of the Board</w:t>
      </w:r>
      <w:r w:rsidR="00837B3A" w:rsidRPr="00837B3A">
        <w:t xml:space="preserve"> (and have no voting privilege) but still </w:t>
      </w:r>
      <w:r w:rsidR="00837B3A" w:rsidRPr="00837B3A">
        <w:rPr>
          <w:rFonts w:eastAsia="Times New Roman"/>
        </w:rPr>
        <w:t>perform all the duties of a treasurer (including writing and signing checks, receiving money and making d</w:t>
      </w:r>
      <w:r w:rsidR="00837B3A">
        <w:rPr>
          <w:rFonts w:eastAsia="Times New Roman"/>
        </w:rPr>
        <w:t>eposits) and report to the Board</w:t>
      </w:r>
      <w:r w:rsidR="00837B3A" w:rsidRPr="00837B3A">
        <w:rPr>
          <w:rFonts w:eastAsia="Times New Roman"/>
        </w:rPr>
        <w:t>.  He can explain the financial condition of PLI and offer suggestions and answer questions, just as if he was the treasurer.  The Board is very grateful to Mike for his w</w:t>
      </w:r>
      <w:r w:rsidR="0049674F">
        <w:rPr>
          <w:rFonts w:eastAsia="Times New Roman"/>
        </w:rPr>
        <w:t>illingness to provide his time</w:t>
      </w:r>
      <w:r w:rsidR="00837B3A" w:rsidRPr="00837B3A">
        <w:rPr>
          <w:rFonts w:eastAsia="Times New Roman"/>
        </w:rPr>
        <w:t xml:space="preserve"> and expertise to PLI.  In order to keep an odd number of voting members </w:t>
      </w:r>
      <w:r w:rsidR="00837B3A">
        <w:rPr>
          <w:rFonts w:eastAsia="Times New Roman"/>
        </w:rPr>
        <w:t xml:space="preserve">on the Board </w:t>
      </w:r>
      <w:r w:rsidR="00837B3A" w:rsidRPr="00837B3A">
        <w:rPr>
          <w:rFonts w:eastAsia="Times New Roman"/>
        </w:rPr>
        <w:t>Joel Houston was voted in as a voting member.</w:t>
      </w:r>
    </w:p>
    <w:p w14:paraId="212564FC" w14:textId="499E1A08" w:rsidR="00837B3A" w:rsidRDefault="00C7209E" w:rsidP="00837B3A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837B3A" w:rsidRPr="00837B3A">
        <w:rPr>
          <w:rFonts w:eastAsia="Times New Roman"/>
        </w:rPr>
        <w:t xml:space="preserve">Mike </w:t>
      </w:r>
      <w:proofErr w:type="gramStart"/>
      <w:r w:rsidR="00837B3A" w:rsidRPr="00837B3A">
        <w:rPr>
          <w:rFonts w:eastAsia="Times New Roman"/>
        </w:rPr>
        <w:t>Magnuson</w:t>
      </w:r>
      <w:r w:rsidR="0049674F">
        <w:rPr>
          <w:rFonts w:eastAsia="Times New Roman"/>
        </w:rPr>
        <w:t>,</w:t>
      </w:r>
      <w:proofErr w:type="gramEnd"/>
      <w:r w:rsidR="00837B3A" w:rsidRPr="00837B3A">
        <w:rPr>
          <w:rFonts w:eastAsia="Times New Roman"/>
        </w:rPr>
        <w:t xml:space="preserve"> submitted the Treasurer’s report:  see attached.</w:t>
      </w:r>
      <w:r w:rsidR="0017698D">
        <w:rPr>
          <w:rFonts w:eastAsia="Times New Roman"/>
        </w:rPr>
        <w:t xml:space="preserve">  In summary, we ha</w:t>
      </w:r>
      <w:r>
        <w:rPr>
          <w:rFonts w:eastAsia="Times New Roman"/>
        </w:rPr>
        <w:t xml:space="preserve">ve two separate checking accounts, the first is designated “General” and the second is </w:t>
      </w:r>
      <w:r w:rsidR="005F2879">
        <w:rPr>
          <w:rFonts w:eastAsia="Times New Roman"/>
        </w:rPr>
        <w:t xml:space="preserve">designated </w:t>
      </w:r>
      <w:r>
        <w:rPr>
          <w:rFonts w:eastAsia="Times New Roman"/>
        </w:rPr>
        <w:t>“New Courts.”</w:t>
      </w:r>
      <w:r w:rsidR="00A25BB6">
        <w:rPr>
          <w:rFonts w:eastAsia="Times New Roman"/>
        </w:rPr>
        <w:t xml:space="preserve">  As of 10-5-2019 the</w:t>
      </w:r>
      <w:r w:rsidR="00A25BB6">
        <w:t xml:space="preserve"> cash balance for both accounts is $13,291. </w:t>
      </w:r>
      <w:r w:rsidR="00665485">
        <w:rPr>
          <w:rFonts w:eastAsia="Times New Roman"/>
        </w:rPr>
        <w:t xml:space="preserve"> </w:t>
      </w:r>
      <w:r w:rsidR="0017698D">
        <w:rPr>
          <w:rFonts w:eastAsia="Times New Roman"/>
        </w:rPr>
        <w:t xml:space="preserve"> </w:t>
      </w:r>
      <w:r>
        <w:rPr>
          <w:rFonts w:eastAsia="Times New Roman"/>
        </w:rPr>
        <w:t xml:space="preserve">During this quarter $14,539 was transferred from the General account to the New Courts account.  </w:t>
      </w:r>
      <w:r w:rsidR="00A25BB6">
        <w:rPr>
          <w:rFonts w:eastAsia="Times New Roman"/>
        </w:rPr>
        <w:t>$149,472 has been</w:t>
      </w:r>
      <w:r w:rsidR="005F2879">
        <w:rPr>
          <w:rFonts w:eastAsia="Times New Roman"/>
        </w:rPr>
        <w:t xml:space="preserve"> sent to the Ci</w:t>
      </w:r>
      <w:r w:rsidR="0017698D">
        <w:rPr>
          <w:rFonts w:eastAsia="Times New Roman"/>
        </w:rPr>
        <w:t>ty toward the new Peterson Park court</w:t>
      </w:r>
      <w:r w:rsidR="005F2879">
        <w:rPr>
          <w:rFonts w:eastAsia="Times New Roman"/>
        </w:rPr>
        <w:t xml:space="preserve"> construction.</w:t>
      </w:r>
      <w:r>
        <w:rPr>
          <w:rFonts w:eastAsia="Times New Roman"/>
        </w:rPr>
        <w:t xml:space="preserve"> </w:t>
      </w:r>
    </w:p>
    <w:p w14:paraId="56C162EB" w14:textId="26AB21E5" w:rsidR="00213BCB" w:rsidRPr="00837B3A" w:rsidRDefault="00381EE6" w:rsidP="00381EE6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213BCB" w:rsidRPr="00837B3A">
        <w:rPr>
          <w:rFonts w:eastAsia="Times New Roman"/>
        </w:rPr>
        <w:t>T</w:t>
      </w:r>
      <w:r w:rsidR="00F61040">
        <w:rPr>
          <w:rFonts w:eastAsia="Times New Roman"/>
        </w:rPr>
        <w:t xml:space="preserve">he </w:t>
      </w:r>
      <w:r w:rsidR="00213BCB" w:rsidRPr="00837B3A">
        <w:rPr>
          <w:rFonts w:eastAsia="Times New Roman"/>
        </w:rPr>
        <w:t>persons</w:t>
      </w:r>
      <w:r w:rsidR="00F61040">
        <w:rPr>
          <w:rFonts w:eastAsia="Times New Roman"/>
        </w:rPr>
        <w:t xml:space="preserve"> authorized</w:t>
      </w:r>
      <w:r w:rsidR="00213BCB" w:rsidRPr="00837B3A">
        <w:rPr>
          <w:rFonts w:eastAsia="Times New Roman"/>
        </w:rPr>
        <w:t xml:space="preserve"> to sign checks </w:t>
      </w:r>
      <w:r w:rsidR="00F61040">
        <w:rPr>
          <w:rFonts w:eastAsia="Times New Roman"/>
        </w:rPr>
        <w:t xml:space="preserve">on both checking accounts are </w:t>
      </w:r>
      <w:r w:rsidR="00213BCB" w:rsidRPr="00837B3A">
        <w:rPr>
          <w:rFonts w:eastAsia="Times New Roman"/>
        </w:rPr>
        <w:t>Ann Heermann, Mark Nelson, W</w:t>
      </w:r>
      <w:r>
        <w:rPr>
          <w:rFonts w:eastAsia="Times New Roman"/>
        </w:rPr>
        <w:t>illiam Roehrs and Mike Magnuson.</w:t>
      </w:r>
    </w:p>
    <w:p w14:paraId="53FCB0C1" w14:textId="7DB36F8E" w:rsidR="00213BCB" w:rsidRPr="00837B3A" w:rsidRDefault="00381EE6" w:rsidP="00381EE6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213BCB" w:rsidRPr="00837B3A">
        <w:rPr>
          <w:rFonts w:eastAsia="Times New Roman"/>
        </w:rPr>
        <w:t>Credit cards have been issued to Bill Roehrs, Jane Cech</w:t>
      </w:r>
      <w:r w:rsidR="00F61040">
        <w:rPr>
          <w:rFonts w:eastAsia="Times New Roman"/>
        </w:rPr>
        <w:t>, Mark Nelson and Mike Magnuson.</w:t>
      </w:r>
      <w:r w:rsidR="00213BCB" w:rsidRPr="00837B3A">
        <w:rPr>
          <w:rFonts w:eastAsia="Times New Roman"/>
        </w:rPr>
        <w:t xml:space="preserve"> </w:t>
      </w:r>
      <w:r w:rsidR="00C7209E">
        <w:rPr>
          <w:rFonts w:eastAsia="Times New Roman"/>
        </w:rPr>
        <w:t xml:space="preserve"> </w:t>
      </w:r>
      <w:r w:rsidR="00F61040">
        <w:rPr>
          <w:rFonts w:eastAsia="Times New Roman"/>
        </w:rPr>
        <w:t>E</w:t>
      </w:r>
      <w:r w:rsidR="00213BCB" w:rsidRPr="00837B3A">
        <w:rPr>
          <w:rFonts w:eastAsia="Times New Roman"/>
        </w:rPr>
        <w:t>ach</w:t>
      </w:r>
      <w:r w:rsidR="00F61040">
        <w:rPr>
          <w:rFonts w:eastAsia="Times New Roman"/>
        </w:rPr>
        <w:t xml:space="preserve"> card has a $2,500 credit limit.</w:t>
      </w:r>
    </w:p>
    <w:p w14:paraId="2015BEB9" w14:textId="24FDE5DF" w:rsidR="00213BCB" w:rsidRPr="00837B3A" w:rsidRDefault="00381EE6" w:rsidP="00381EE6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5D0A92" w:rsidRPr="005D0A92">
        <w:rPr>
          <w:rFonts w:eastAsia="Times New Roman"/>
        </w:rPr>
        <w:t xml:space="preserve">There has been </w:t>
      </w:r>
      <w:proofErr w:type="gramStart"/>
      <w:r w:rsidR="005D0A92" w:rsidRPr="005D0A92">
        <w:rPr>
          <w:rFonts w:eastAsia="Times New Roman"/>
        </w:rPr>
        <w:t>a  $</w:t>
      </w:r>
      <w:proofErr w:type="gramEnd"/>
      <w:r w:rsidR="005D0A92" w:rsidRPr="005D0A92">
        <w:rPr>
          <w:rFonts w:eastAsia="Times New Roman"/>
        </w:rPr>
        <w:t>180 yearly fee</w:t>
      </w:r>
      <w:r w:rsidR="005D0A92">
        <w:rPr>
          <w:rFonts w:eastAsia="Times New Roman"/>
        </w:rPr>
        <w:t xml:space="preserve"> associated with our previous</w:t>
      </w:r>
      <w:r w:rsidR="005D0A92" w:rsidRPr="005D0A92">
        <w:rPr>
          <w:rFonts w:eastAsia="Times New Roman"/>
        </w:rPr>
        <w:t xml:space="preserve"> </w:t>
      </w:r>
      <w:r w:rsidR="00213BCB" w:rsidRPr="00837B3A">
        <w:rPr>
          <w:rFonts w:eastAsia="Times New Roman"/>
        </w:rPr>
        <w:t>Registered Agent</w:t>
      </w:r>
      <w:r w:rsidR="005D0A92">
        <w:rPr>
          <w:rFonts w:eastAsia="Times New Roman"/>
        </w:rPr>
        <w:t xml:space="preserve"> for the State of Nebraska.</w:t>
      </w:r>
      <w:r w:rsidR="00213BCB" w:rsidRPr="00837B3A">
        <w:rPr>
          <w:rFonts w:eastAsia="Times New Roman"/>
        </w:rPr>
        <w:t xml:space="preserve">  The Boar</w:t>
      </w:r>
      <w:r w:rsidR="003F08B2">
        <w:rPr>
          <w:rFonts w:eastAsia="Times New Roman"/>
        </w:rPr>
        <w:t>d voted for Mike to be the new R</w:t>
      </w:r>
      <w:r w:rsidR="00213BCB" w:rsidRPr="00837B3A">
        <w:rPr>
          <w:rFonts w:eastAsia="Times New Roman"/>
        </w:rPr>
        <w:t xml:space="preserve">egistered </w:t>
      </w:r>
      <w:r w:rsidR="003F08B2">
        <w:rPr>
          <w:rFonts w:eastAsia="Times New Roman"/>
        </w:rPr>
        <w:t>A</w:t>
      </w:r>
      <w:r w:rsidR="00213BCB" w:rsidRPr="00837B3A">
        <w:rPr>
          <w:rFonts w:eastAsia="Times New Roman"/>
        </w:rPr>
        <w:t xml:space="preserve">gent and </w:t>
      </w:r>
      <w:r>
        <w:rPr>
          <w:rFonts w:eastAsia="Times New Roman"/>
        </w:rPr>
        <w:t xml:space="preserve">consequently </w:t>
      </w:r>
      <w:r w:rsidR="00213BCB" w:rsidRPr="00837B3A">
        <w:rPr>
          <w:rFonts w:eastAsia="Times New Roman"/>
        </w:rPr>
        <w:t>there will no longer be this fee</w:t>
      </w:r>
      <w:r w:rsidR="005D0A92">
        <w:rPr>
          <w:rFonts w:eastAsia="Times New Roman"/>
        </w:rPr>
        <w:t xml:space="preserve"> as he will perform this service free of charge.</w:t>
      </w:r>
      <w:r w:rsidR="00213BCB" w:rsidRPr="00837B3A">
        <w:rPr>
          <w:rFonts w:eastAsia="Times New Roman"/>
        </w:rPr>
        <w:t xml:space="preserve">  </w:t>
      </w:r>
    </w:p>
    <w:p w14:paraId="55F7A646" w14:textId="4755CB41" w:rsidR="00381EE6" w:rsidRPr="00837B3A" w:rsidRDefault="00381EE6" w:rsidP="00381EE6">
      <w:r>
        <w:rPr>
          <w:rFonts w:eastAsia="Times New Roman"/>
        </w:rPr>
        <w:t xml:space="preserve">   </w:t>
      </w:r>
      <w:r w:rsidRPr="00381EE6">
        <w:rPr>
          <w:rFonts w:eastAsia="Times New Roman"/>
        </w:rPr>
        <w:t xml:space="preserve">Going forward donations made to PLI </w:t>
      </w:r>
      <w:r>
        <w:rPr>
          <w:rFonts w:eastAsia="Times New Roman"/>
        </w:rPr>
        <w:t>will be deposited</w:t>
      </w:r>
      <w:r w:rsidRPr="00381EE6">
        <w:rPr>
          <w:rFonts w:eastAsia="Times New Roman"/>
        </w:rPr>
        <w:t xml:space="preserve"> into the general fund, unless </w:t>
      </w:r>
      <w:r>
        <w:rPr>
          <w:rFonts w:eastAsia="Times New Roman"/>
        </w:rPr>
        <w:t xml:space="preserve">the donation is </w:t>
      </w:r>
      <w:r w:rsidRPr="00381EE6">
        <w:rPr>
          <w:rFonts w:eastAsia="Times New Roman"/>
        </w:rPr>
        <w:t xml:space="preserve">specifically designated toward </w:t>
      </w:r>
      <w:r w:rsidR="00C7209E">
        <w:rPr>
          <w:rFonts w:eastAsia="Times New Roman"/>
        </w:rPr>
        <w:t>the new-</w:t>
      </w:r>
      <w:r w:rsidRPr="00381EE6">
        <w:rPr>
          <w:rFonts w:eastAsia="Times New Roman"/>
        </w:rPr>
        <w:t>court project.</w:t>
      </w:r>
    </w:p>
    <w:p w14:paraId="0AAE5466" w14:textId="44D1FA6D" w:rsidR="004A0B67" w:rsidRPr="00415B40" w:rsidRDefault="00C85A1A" w:rsidP="005D0A92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B810D8" w:rsidRPr="00837B3A">
        <w:t>Mark stated t</w:t>
      </w:r>
      <w:r w:rsidR="004A0B67" w:rsidRPr="00837B3A">
        <w:t>he</w:t>
      </w:r>
      <w:r w:rsidR="00B810D8" w:rsidRPr="00837B3A">
        <w:t xml:space="preserve"> </w:t>
      </w:r>
      <w:r w:rsidR="004A2433" w:rsidRPr="00837B3A">
        <w:t xml:space="preserve">Letter of </w:t>
      </w:r>
      <w:r w:rsidR="007D4E78" w:rsidRPr="00837B3A">
        <w:t xml:space="preserve">Agreement with the </w:t>
      </w:r>
      <w:r w:rsidR="008538DE" w:rsidRPr="00837B3A">
        <w:t>City</w:t>
      </w:r>
      <w:r w:rsidR="004A0B67" w:rsidRPr="00837B3A">
        <w:t xml:space="preserve"> was signed to move ahead with construction of the four new courts at Peterson Park.  </w:t>
      </w:r>
      <w:r w:rsidR="005D0A92" w:rsidRPr="00837B3A">
        <w:t>However PLI was not notified until that moment that we must ensure a 5% construction cont</w:t>
      </w:r>
      <w:r w:rsidR="005D0A92">
        <w:t xml:space="preserve">ingency fee of $12,000.   The City requires a contingency fee on all projects which could be as low as 5% and as high as 10%.   </w:t>
      </w:r>
      <w:r w:rsidR="00415B40">
        <w:t>Previously it was agreed that the city would allow</w:t>
      </w:r>
      <w:r w:rsidR="004A0B67" w:rsidRPr="00837B3A">
        <w:t xml:space="preserve"> us to defer</w:t>
      </w:r>
      <w:r w:rsidR="00B810D8" w:rsidRPr="00837B3A">
        <w:t xml:space="preserve"> </w:t>
      </w:r>
      <w:r w:rsidR="00415B40">
        <w:t xml:space="preserve">payment of </w:t>
      </w:r>
      <w:r w:rsidR="004A0B67" w:rsidRPr="00837B3A">
        <w:t>the $15</w:t>
      </w:r>
      <w:r w:rsidR="00B810D8" w:rsidRPr="00837B3A">
        <w:t>,000</w:t>
      </w:r>
      <w:r w:rsidR="004A0B67" w:rsidRPr="00837B3A">
        <w:t xml:space="preserve"> required for ongoing </w:t>
      </w:r>
      <w:r w:rsidR="00415B40">
        <w:t xml:space="preserve">court </w:t>
      </w:r>
      <w:r w:rsidR="004A0B67" w:rsidRPr="00837B3A">
        <w:t>maintenance.   So a</w:t>
      </w:r>
      <w:r w:rsidR="00B810D8" w:rsidRPr="00837B3A">
        <w:t xml:space="preserve"> possible</w:t>
      </w:r>
      <w:r w:rsidR="004A0B67" w:rsidRPr="00837B3A">
        <w:t xml:space="preserve"> total of</w:t>
      </w:r>
      <w:r w:rsidR="00B810D8" w:rsidRPr="00837B3A">
        <w:t xml:space="preserve"> a</w:t>
      </w:r>
      <w:r w:rsidR="004A0B67" w:rsidRPr="00837B3A">
        <w:t xml:space="preserve"> $27</w:t>
      </w:r>
      <w:r w:rsidR="00B810D8" w:rsidRPr="00837B3A">
        <w:t>,000 may</w:t>
      </w:r>
      <w:r w:rsidR="004A0B67" w:rsidRPr="00837B3A">
        <w:t xml:space="preserve"> </w:t>
      </w:r>
      <w:r w:rsidR="007826C0">
        <w:t xml:space="preserve">be </w:t>
      </w:r>
      <w:r w:rsidR="004A0B67" w:rsidRPr="00837B3A">
        <w:t>needed by June 1</w:t>
      </w:r>
      <w:r w:rsidR="004A0B67" w:rsidRPr="00837B3A">
        <w:rPr>
          <w:vertAlign w:val="superscript"/>
        </w:rPr>
        <w:t>st</w:t>
      </w:r>
      <w:r w:rsidR="00415B40">
        <w:t xml:space="preserve">, </w:t>
      </w:r>
      <w:r w:rsidR="004A0B67" w:rsidRPr="00837B3A">
        <w:t xml:space="preserve">2020. </w:t>
      </w:r>
      <w:r w:rsidR="00834627">
        <w:t xml:space="preserve"> The city awarded the project to the construction company PCC Sports.  </w:t>
      </w:r>
    </w:p>
    <w:p w14:paraId="4C2DB5A7" w14:textId="5C23C635" w:rsidR="00B810D8" w:rsidRPr="00837B3A" w:rsidRDefault="004A0B67" w:rsidP="004A2433">
      <w:r w:rsidRPr="00837B3A">
        <w:lastRenderedPageBreak/>
        <w:t xml:space="preserve">   </w:t>
      </w:r>
      <w:r w:rsidR="00415B40">
        <w:t xml:space="preserve"> The date for b</w:t>
      </w:r>
      <w:r w:rsidR="00B810D8" w:rsidRPr="00837B3A">
        <w:t>reaking ground on the court</w:t>
      </w:r>
      <w:r w:rsidR="00415B40">
        <w:t>s is undetermined at this time due to</w:t>
      </w:r>
      <w:r w:rsidR="00B810D8" w:rsidRPr="00837B3A">
        <w:t xml:space="preserve"> the city going through its bureaucratic process. </w:t>
      </w:r>
    </w:p>
    <w:p w14:paraId="482AC2E4" w14:textId="6903269A" w:rsidR="00041486" w:rsidRPr="00837B3A" w:rsidRDefault="008538DE" w:rsidP="00041486">
      <w:r w:rsidRPr="00837B3A">
        <w:t xml:space="preserve"> </w:t>
      </w:r>
      <w:r w:rsidR="00B810D8" w:rsidRPr="00837B3A">
        <w:rPr>
          <w:rFonts w:eastAsia="Times New Roman"/>
          <w:b/>
        </w:rPr>
        <w:t xml:space="preserve"> </w:t>
      </w:r>
      <w:r w:rsidR="00E50423">
        <w:t xml:space="preserve">  </w:t>
      </w:r>
      <w:r w:rsidR="00834627">
        <w:rPr>
          <w:rFonts w:eastAsia="Times New Roman"/>
        </w:rPr>
        <w:t>Peterson Park</w:t>
      </w:r>
      <w:r w:rsidR="00041486">
        <w:rPr>
          <w:rFonts w:eastAsia="Times New Roman"/>
        </w:rPr>
        <w:t xml:space="preserve"> and</w:t>
      </w:r>
      <w:r w:rsidR="00493CF9">
        <w:rPr>
          <w:rFonts w:eastAsia="Times New Roman"/>
        </w:rPr>
        <w:t xml:space="preserve"> </w:t>
      </w:r>
      <w:r w:rsidR="00685D22" w:rsidRPr="00837B3A">
        <w:rPr>
          <w:rFonts w:eastAsia="Times New Roman"/>
        </w:rPr>
        <w:t>Satellite courts</w:t>
      </w:r>
      <w:r w:rsidR="00493CF9">
        <w:rPr>
          <w:rFonts w:eastAsia="Times New Roman"/>
        </w:rPr>
        <w:t xml:space="preserve"> report</w:t>
      </w:r>
      <w:r w:rsidR="00685D22" w:rsidRPr="00837B3A">
        <w:rPr>
          <w:rFonts w:eastAsia="Times New Roman"/>
        </w:rPr>
        <w:t xml:space="preserve">: </w:t>
      </w:r>
      <w:r w:rsidR="00B06943" w:rsidRPr="00837B3A">
        <w:t xml:space="preserve">  Jane will be collecting the nets from the </w:t>
      </w:r>
      <w:r w:rsidR="00685D22" w:rsidRPr="00837B3A">
        <w:t xml:space="preserve">job </w:t>
      </w:r>
      <w:r w:rsidR="00B06943" w:rsidRPr="00837B3A">
        <w:t xml:space="preserve">boxes at the end of the </w:t>
      </w:r>
      <w:r w:rsidR="00685D22" w:rsidRPr="00837B3A">
        <w:t xml:space="preserve">outdoor </w:t>
      </w:r>
      <w:r w:rsidR="00B06943" w:rsidRPr="00837B3A">
        <w:t>season</w:t>
      </w:r>
      <w:r w:rsidR="007A149B">
        <w:t xml:space="preserve"> and supervising their storage for the winter.</w:t>
      </w:r>
      <w:r w:rsidR="00041486">
        <w:rPr>
          <w:rFonts w:eastAsia="Times New Roman"/>
        </w:rPr>
        <w:t xml:space="preserve">   </w:t>
      </w:r>
      <w:r w:rsidR="00041486" w:rsidRPr="00837B3A">
        <w:rPr>
          <w:rFonts w:eastAsia="Times New Roman"/>
        </w:rPr>
        <w:t>Joel, with a group of volunteers, will winterize the</w:t>
      </w:r>
      <w:r w:rsidR="00041486" w:rsidRPr="00837B3A">
        <w:rPr>
          <w:rFonts w:eastAsia="Times New Roman"/>
          <w:b/>
        </w:rPr>
        <w:t xml:space="preserve"> </w:t>
      </w:r>
      <w:r w:rsidR="00041486">
        <w:rPr>
          <w:rFonts w:eastAsia="Times New Roman"/>
        </w:rPr>
        <w:t xml:space="preserve">outdoor </w:t>
      </w:r>
      <w:r w:rsidR="00041486" w:rsidRPr="00837B3A">
        <w:rPr>
          <w:rFonts w:eastAsia="Times New Roman"/>
        </w:rPr>
        <w:t>courts</w:t>
      </w:r>
      <w:r w:rsidR="00041486">
        <w:rPr>
          <w:rFonts w:eastAsia="Times New Roman"/>
        </w:rPr>
        <w:t>. This includes readying the windscreens, banners and job boxes</w:t>
      </w:r>
      <w:r w:rsidR="00041486">
        <w:t xml:space="preserve"> as well as</w:t>
      </w:r>
      <w:r w:rsidR="00493CF9">
        <w:t xml:space="preserve"> collecting the keys.</w:t>
      </w:r>
      <w:r w:rsidR="00685D22" w:rsidRPr="00837B3A">
        <w:t xml:space="preserve"> </w:t>
      </w:r>
      <w:r w:rsidR="00041486">
        <w:t xml:space="preserve">  </w:t>
      </w:r>
      <w:r w:rsidR="00041486" w:rsidRPr="00837B3A">
        <w:t>The Board is working on setting a policy for how to respond to outside groups that want to</w:t>
      </w:r>
      <w:r w:rsidR="00041486">
        <w:t xml:space="preserve"> reserve courts at Peterson Park or the satellite courts.</w:t>
      </w:r>
    </w:p>
    <w:p w14:paraId="6AEDDFD1" w14:textId="02E6FEB0" w:rsidR="00614EB1" w:rsidRPr="00837B3A" w:rsidRDefault="00C85A1A" w:rsidP="00614EB1">
      <w:r>
        <w:rPr>
          <w:rFonts w:eastAsia="Times New Roman"/>
        </w:rPr>
        <w:t xml:space="preserve">   </w:t>
      </w:r>
      <w:r w:rsidR="00614EB1" w:rsidRPr="00837B3A">
        <w:t>Speedway</w:t>
      </w:r>
      <w:r w:rsidR="00493CF9">
        <w:t xml:space="preserve"> report:  Jane has taped six</w:t>
      </w:r>
      <w:r w:rsidR="00614EB1" w:rsidRPr="00837B3A">
        <w:t xml:space="preserve"> a</w:t>
      </w:r>
      <w:r w:rsidR="00493CF9">
        <w:t xml:space="preserve">dditional courts and they </w:t>
      </w:r>
      <w:r w:rsidR="00685D22" w:rsidRPr="00837B3A">
        <w:t>are ready to go f</w:t>
      </w:r>
      <w:r w:rsidR="00920B0B" w:rsidRPr="00837B3A">
        <w:t>or</w:t>
      </w:r>
      <w:r w:rsidR="008538DE" w:rsidRPr="00837B3A">
        <w:t xml:space="preserve"> </w:t>
      </w:r>
      <w:r w:rsidR="00041486">
        <w:t>Round Robin</w:t>
      </w:r>
      <w:r w:rsidR="00614EB1" w:rsidRPr="00837B3A">
        <w:t>s and le</w:t>
      </w:r>
      <w:r w:rsidR="00685D22" w:rsidRPr="00837B3A">
        <w:t xml:space="preserve">ssons in November.  </w:t>
      </w:r>
      <w:r w:rsidR="006073AF">
        <w:t>There are</w:t>
      </w:r>
      <w:r w:rsidR="00493CF9">
        <w:t xml:space="preserve"> now a total of 18 possible courts for play.  </w:t>
      </w:r>
      <w:r w:rsidR="00920B0B" w:rsidRPr="00837B3A">
        <w:t>Jane has volunteered to</w:t>
      </w:r>
      <w:r w:rsidR="00614EB1" w:rsidRPr="00837B3A">
        <w:t xml:space="preserve"> do some repair work on the </w:t>
      </w:r>
      <w:r w:rsidR="00493CF9">
        <w:t>outdoor net systems before transferring</w:t>
      </w:r>
      <w:r w:rsidR="00614EB1" w:rsidRPr="00837B3A">
        <w:t xml:space="preserve"> them to Speedway.  The pads on the bottoms need to be either replaced or re-glued.</w:t>
      </w:r>
    </w:p>
    <w:p w14:paraId="414A18A6" w14:textId="77777777" w:rsidR="00041486" w:rsidRDefault="00041486" w:rsidP="00614EB1">
      <w:r>
        <w:t>The Board approved Jane to make the following purchases:</w:t>
      </w:r>
    </w:p>
    <w:p w14:paraId="7C255A78" w14:textId="77777777" w:rsidR="00C85A1A" w:rsidRDefault="003F08B2" w:rsidP="00614EB1">
      <w:r>
        <w:t xml:space="preserve">     </w:t>
      </w:r>
      <w:r w:rsidR="00614EB1" w:rsidRPr="00837B3A">
        <w:t>Corrugated cardboard</w:t>
      </w:r>
      <w:r w:rsidR="00C85A1A">
        <w:t>—</w:t>
      </w:r>
      <w:proofErr w:type="spellStart"/>
      <w:proofErr w:type="gramStart"/>
      <w:r w:rsidR="00614EB1" w:rsidRPr="00837B3A">
        <w:t>Unline</w:t>
      </w:r>
      <w:proofErr w:type="spellEnd"/>
      <w:r w:rsidR="00C85A1A">
        <w:t xml:space="preserve">  </w:t>
      </w:r>
      <w:r w:rsidR="00614EB1" w:rsidRPr="00837B3A">
        <w:t>Flute</w:t>
      </w:r>
      <w:proofErr w:type="gramEnd"/>
      <w:r w:rsidR="00614EB1" w:rsidRPr="00837B3A">
        <w:t xml:space="preserve"> A: 24” (250 feet) = $37.00; </w:t>
      </w:r>
      <w:r w:rsidR="00C85A1A">
        <w:t xml:space="preserve">  </w:t>
      </w:r>
      <w:r w:rsidR="00493CF9">
        <w:t xml:space="preserve"> </w:t>
      </w:r>
      <w:r w:rsidR="00614EB1" w:rsidRPr="00837B3A">
        <w:t>15” (250 feet) = $24.00</w:t>
      </w:r>
    </w:p>
    <w:p w14:paraId="3060A1B5" w14:textId="1D801698" w:rsidR="00614EB1" w:rsidRPr="00837B3A" w:rsidRDefault="00C85A1A" w:rsidP="00614EB1">
      <w:r>
        <w:t xml:space="preserve">     </w:t>
      </w:r>
      <w:r w:rsidR="00493CF9">
        <w:t xml:space="preserve">One </w:t>
      </w:r>
      <w:proofErr w:type="gramStart"/>
      <w:r w:rsidR="00493CF9">
        <w:t>Hand</w:t>
      </w:r>
      <w:r>
        <w:t>cart  -</w:t>
      </w:r>
      <w:proofErr w:type="gramEnd"/>
      <w:r>
        <w:t xml:space="preserve">  </w:t>
      </w:r>
      <w:r w:rsidR="00614EB1" w:rsidRPr="00837B3A">
        <w:t>$63.97</w:t>
      </w:r>
      <w:r w:rsidR="003F08B2">
        <w:t xml:space="preserve">, and </w:t>
      </w:r>
      <w:r w:rsidR="00614EB1" w:rsidRPr="00837B3A">
        <w:t>Super glue to repair the pads on the USAPA net systems</w:t>
      </w:r>
      <w:r w:rsidR="003F08B2">
        <w:t>.</w:t>
      </w:r>
    </w:p>
    <w:p w14:paraId="74470674" w14:textId="55EF80A3" w:rsidR="00955718" w:rsidRDefault="003F08B2" w:rsidP="00493CF9">
      <w:r>
        <w:t xml:space="preserve">   </w:t>
      </w:r>
      <w:r w:rsidR="00C85A1A">
        <w:t xml:space="preserve">  </w:t>
      </w:r>
      <w:r w:rsidR="00493CF9">
        <w:t>It was decided that Round-Robin groups</w:t>
      </w:r>
      <w:r w:rsidR="002B0391" w:rsidRPr="00837B3A">
        <w:t xml:space="preserve"> will</w:t>
      </w:r>
      <w:r w:rsidR="00041486">
        <w:t xml:space="preserve"> be asked to</w:t>
      </w:r>
      <w:r w:rsidR="002B0391" w:rsidRPr="00837B3A">
        <w:t xml:space="preserve"> donate $2</w:t>
      </w:r>
      <w:r w:rsidR="00493CF9">
        <w:t xml:space="preserve"> per person per session</w:t>
      </w:r>
      <w:proofErr w:type="gramStart"/>
      <w:r w:rsidR="00493CF9">
        <w:t>;</w:t>
      </w:r>
      <w:r w:rsidR="002B0391" w:rsidRPr="00837B3A">
        <w:t xml:space="preserve">  lessons</w:t>
      </w:r>
      <w:proofErr w:type="gramEnd"/>
      <w:r w:rsidR="002B0391" w:rsidRPr="00837B3A">
        <w:t xml:space="preserve"> will be free-will donations.</w:t>
      </w:r>
    </w:p>
    <w:p w14:paraId="2C21144B" w14:textId="6154D06A" w:rsidR="00614EB1" w:rsidRPr="00D04D18" w:rsidRDefault="00955718" w:rsidP="00493CF9">
      <w:pPr>
        <w:rPr>
          <w:rFonts w:ascii="Calibri" w:eastAsia="Times New Roman" w:hAnsi="Calibri" w:cs="Helvetica"/>
        </w:rPr>
      </w:pPr>
      <w:r>
        <w:t xml:space="preserve">   </w:t>
      </w:r>
      <w:r w:rsidR="00D04D18">
        <w:t xml:space="preserve">Tournament updates:   </w:t>
      </w:r>
      <w:r>
        <w:t>Jane had pre</w:t>
      </w:r>
      <w:r w:rsidR="004B1D7F">
        <w:t>viously updated the Board regardin</w:t>
      </w:r>
      <w:r w:rsidR="00D04D18">
        <w:t>g the September 8</w:t>
      </w:r>
      <w:r w:rsidR="00D04D18" w:rsidRPr="00D04D18">
        <w:rPr>
          <w:vertAlign w:val="superscript"/>
        </w:rPr>
        <w:t>th</w:t>
      </w:r>
      <w:r w:rsidR="00D04D18">
        <w:t xml:space="preserve"> </w:t>
      </w:r>
      <w:proofErr w:type="spellStart"/>
      <w:r w:rsidR="00D04D18">
        <w:t>Picklefest</w:t>
      </w:r>
      <w:proofErr w:type="spellEnd"/>
      <w:r w:rsidR="00D04D18">
        <w:t xml:space="preserve"> II tournament.</w:t>
      </w:r>
      <w:r w:rsidR="004B1D7F">
        <w:t xml:space="preserve">  She stated that there were </w:t>
      </w:r>
      <w:r w:rsidR="00D04D18">
        <w:t xml:space="preserve">over </w:t>
      </w:r>
      <w:r w:rsidRPr="004B1D7F">
        <w:rPr>
          <w:rFonts w:ascii="Calibri" w:eastAsia="Times New Roman" w:hAnsi="Calibri" w:cs="Helvetica"/>
          <w:iCs/>
        </w:rPr>
        <w:t>60 participants from many</w:t>
      </w:r>
      <w:r w:rsidR="004B1D7F" w:rsidRPr="004B1D7F">
        <w:rPr>
          <w:rFonts w:ascii="Calibri" w:eastAsia="Times New Roman" w:hAnsi="Calibri" w:cs="Helvetica"/>
          <w:iCs/>
        </w:rPr>
        <w:t xml:space="preserve"> different towns in Nebraska, including Grand Island</w:t>
      </w:r>
      <w:r w:rsidR="00D04D18">
        <w:rPr>
          <w:rFonts w:ascii="Calibri" w:eastAsia="Times New Roman" w:hAnsi="Calibri" w:cs="Helvetica"/>
          <w:iCs/>
        </w:rPr>
        <w:t>,</w:t>
      </w:r>
      <w:r w:rsidRPr="004B1D7F">
        <w:rPr>
          <w:rFonts w:ascii="Calibri" w:eastAsia="Times New Roman" w:hAnsi="Calibri" w:cs="Helvetica"/>
          <w:iCs/>
        </w:rPr>
        <w:t xml:space="preserve"> Kearney, Omaha, </w:t>
      </w:r>
      <w:r w:rsidR="00D04D18">
        <w:rPr>
          <w:rFonts w:ascii="Calibri" w:eastAsia="Times New Roman" w:hAnsi="Calibri" w:cs="Helvetica"/>
          <w:iCs/>
        </w:rPr>
        <w:t>and Columbus.  Entry fees totaled $2,050.00</w:t>
      </w:r>
      <w:proofErr w:type="gramStart"/>
      <w:r w:rsidR="00D04D18">
        <w:rPr>
          <w:rFonts w:ascii="Calibri" w:eastAsia="Times New Roman" w:hAnsi="Calibri" w:cs="Helvetica"/>
          <w:iCs/>
        </w:rPr>
        <w:t>,  e</w:t>
      </w:r>
      <w:r w:rsidR="00C85A1A">
        <w:rPr>
          <w:rFonts w:ascii="Calibri" w:eastAsia="Times New Roman" w:hAnsi="Calibri" w:cs="Helvetica"/>
          <w:iCs/>
        </w:rPr>
        <w:t>xpenses</w:t>
      </w:r>
      <w:proofErr w:type="gramEnd"/>
      <w:r w:rsidR="00C85A1A">
        <w:rPr>
          <w:rFonts w:ascii="Calibri" w:eastAsia="Times New Roman" w:hAnsi="Calibri" w:cs="Helvetica"/>
          <w:iCs/>
        </w:rPr>
        <w:t xml:space="preserve"> included</w:t>
      </w:r>
      <w:r w:rsidR="00D04D18">
        <w:rPr>
          <w:rFonts w:ascii="Calibri" w:eastAsia="Times New Roman" w:hAnsi="Calibri" w:cs="Helvetica"/>
          <w:iCs/>
        </w:rPr>
        <w:t xml:space="preserve"> ribbon </w:t>
      </w:r>
      <w:r w:rsidR="00C85A1A">
        <w:rPr>
          <w:rFonts w:ascii="Calibri" w:eastAsia="Times New Roman" w:hAnsi="Calibri" w:cs="Helvetica"/>
          <w:iCs/>
        </w:rPr>
        <w:t>for the ball</w:t>
      </w:r>
      <w:r w:rsidR="00D04D18">
        <w:rPr>
          <w:rFonts w:ascii="Calibri" w:eastAsia="Times New Roman" w:hAnsi="Calibri" w:cs="Helvetica"/>
          <w:iCs/>
        </w:rPr>
        <w:t xml:space="preserve"> “medals”</w:t>
      </w:r>
      <w:r w:rsidRPr="00D04D18">
        <w:rPr>
          <w:rFonts w:ascii="Calibri" w:eastAsia="Times New Roman" w:hAnsi="Calibri" w:cs="Helvetica"/>
          <w:iCs/>
        </w:rPr>
        <w:t xml:space="preserve">, </w:t>
      </w:r>
      <w:r w:rsidR="00C85A1A">
        <w:rPr>
          <w:rFonts w:ascii="Calibri" w:eastAsia="Times New Roman" w:hAnsi="Calibri" w:cs="Helvetica"/>
          <w:iCs/>
        </w:rPr>
        <w:t xml:space="preserve">jars of </w:t>
      </w:r>
      <w:r w:rsidRPr="00D04D18">
        <w:rPr>
          <w:rFonts w:ascii="Calibri" w:eastAsia="Times New Roman" w:hAnsi="Calibri" w:cs="Helvetica"/>
          <w:iCs/>
        </w:rPr>
        <w:t>pickles</w:t>
      </w:r>
      <w:r w:rsidR="00C85A1A">
        <w:rPr>
          <w:rFonts w:ascii="Calibri" w:eastAsia="Times New Roman" w:hAnsi="Calibri" w:cs="Helvetica"/>
          <w:iCs/>
        </w:rPr>
        <w:t xml:space="preserve"> and</w:t>
      </w:r>
      <w:r w:rsidRPr="00D04D18">
        <w:rPr>
          <w:rFonts w:ascii="Calibri" w:eastAsia="Times New Roman" w:hAnsi="Calibri" w:cs="Helvetica"/>
          <w:iCs/>
        </w:rPr>
        <w:t xml:space="preserve"> relish for prizes and snac</w:t>
      </w:r>
      <w:r w:rsidR="00D04D18">
        <w:rPr>
          <w:rFonts w:ascii="Calibri" w:eastAsia="Times New Roman" w:hAnsi="Calibri" w:cs="Helvetica"/>
          <w:iCs/>
        </w:rPr>
        <w:t xml:space="preserve">ks for the participants </w:t>
      </w:r>
      <w:r w:rsidRPr="00D04D18">
        <w:rPr>
          <w:rFonts w:ascii="Calibri" w:eastAsia="Times New Roman" w:hAnsi="Calibri" w:cs="Helvetica"/>
          <w:iCs/>
        </w:rPr>
        <w:t xml:space="preserve">totaled approximately $82.00. </w:t>
      </w:r>
      <w:r w:rsidR="00D04D18">
        <w:rPr>
          <w:rFonts w:ascii="Calibri" w:eastAsia="Times New Roman" w:hAnsi="Calibri" w:cs="Helvetica"/>
          <w:iCs/>
        </w:rPr>
        <w:t xml:space="preserve"> So PLI raised</w:t>
      </w:r>
      <w:r w:rsidRPr="00D04D18">
        <w:rPr>
          <w:rFonts w:ascii="Calibri" w:eastAsia="Times New Roman" w:hAnsi="Calibri" w:cs="Helvetica"/>
          <w:iCs/>
        </w:rPr>
        <w:t xml:space="preserve"> $1,968.00.</w:t>
      </w:r>
      <w:r w:rsidR="002B0391" w:rsidRPr="00D04D18">
        <w:t xml:space="preserve"> </w:t>
      </w:r>
    </w:p>
    <w:p w14:paraId="4D02BFCE" w14:textId="1BBA24B0" w:rsidR="00C00DFD" w:rsidRPr="00C56168" w:rsidRDefault="00061780" w:rsidP="00186C4B">
      <w:r>
        <w:t xml:space="preserve">  </w:t>
      </w:r>
      <w:r w:rsidR="00C56168">
        <w:t xml:space="preserve"> </w:t>
      </w:r>
      <w:r w:rsidR="00041486">
        <w:rPr>
          <w:rFonts w:eastAsia="Times New Roman"/>
        </w:rPr>
        <w:t xml:space="preserve">Joel reported on the November 16-17 </w:t>
      </w:r>
      <w:r w:rsidR="00186C4B" w:rsidRPr="00837B3A">
        <w:rPr>
          <w:rFonts w:eastAsia="Times New Roman"/>
        </w:rPr>
        <w:t>Turkey Shootout</w:t>
      </w:r>
      <w:r w:rsidR="00EB31D6">
        <w:rPr>
          <w:rFonts w:eastAsia="Times New Roman"/>
        </w:rPr>
        <w:t xml:space="preserve"> </w:t>
      </w:r>
      <w:r w:rsidR="00041486">
        <w:rPr>
          <w:rFonts w:eastAsia="Times New Roman"/>
        </w:rPr>
        <w:t xml:space="preserve">Tournament.  This </w:t>
      </w:r>
      <w:r w:rsidR="00186C4B" w:rsidRPr="00837B3A">
        <w:rPr>
          <w:rFonts w:eastAsia="Times New Roman"/>
        </w:rPr>
        <w:t xml:space="preserve">is </w:t>
      </w:r>
      <w:r w:rsidR="00041486">
        <w:rPr>
          <w:rFonts w:eastAsia="Times New Roman"/>
        </w:rPr>
        <w:t>the first</w:t>
      </w:r>
      <w:r>
        <w:rPr>
          <w:rFonts w:eastAsia="Times New Roman"/>
        </w:rPr>
        <w:t xml:space="preserve"> time there will be a</w:t>
      </w:r>
      <w:r w:rsidR="00041486">
        <w:rPr>
          <w:rFonts w:eastAsia="Times New Roman"/>
        </w:rPr>
        <w:t xml:space="preserve"> tournament in Nebraska</w:t>
      </w:r>
      <w:r w:rsidR="00186C4B" w:rsidRPr="00837B3A">
        <w:rPr>
          <w:rFonts w:eastAsia="Times New Roman"/>
          <w:b/>
        </w:rPr>
        <w:t xml:space="preserve"> </w:t>
      </w:r>
      <w:r w:rsidR="00EB31D6">
        <w:rPr>
          <w:rFonts w:eastAsia="Times New Roman"/>
        </w:rPr>
        <w:t>with a Pro D</w:t>
      </w:r>
      <w:r w:rsidR="00186C4B" w:rsidRPr="00EB31D6">
        <w:rPr>
          <w:rFonts w:eastAsia="Times New Roman"/>
        </w:rPr>
        <w:t>ivision an</w:t>
      </w:r>
      <w:r w:rsidR="00EB31D6">
        <w:rPr>
          <w:rFonts w:eastAsia="Times New Roman"/>
        </w:rPr>
        <w:t>d payout brackets.  Several top-</w:t>
      </w:r>
      <w:r w:rsidR="00186C4B" w:rsidRPr="00EB31D6">
        <w:rPr>
          <w:rFonts w:eastAsia="Times New Roman"/>
        </w:rPr>
        <w:t xml:space="preserve">ten </w:t>
      </w:r>
      <w:r w:rsidR="00EB31D6">
        <w:rPr>
          <w:rFonts w:eastAsia="Times New Roman"/>
        </w:rPr>
        <w:t xml:space="preserve">players </w:t>
      </w:r>
      <w:r w:rsidR="00186C4B" w:rsidRPr="00EB31D6">
        <w:rPr>
          <w:rFonts w:eastAsia="Times New Roman"/>
        </w:rPr>
        <w:t>have registered so far.</w:t>
      </w:r>
      <w:r w:rsidR="00EB31D6">
        <w:rPr>
          <w:rFonts w:eastAsia="Times New Roman"/>
        </w:rPr>
        <w:t xml:space="preserve">  </w:t>
      </w:r>
      <w:r w:rsidR="00C85A1A">
        <w:rPr>
          <w:rFonts w:eastAsia="Times New Roman"/>
        </w:rPr>
        <w:t>Proceeds will be split between PLI 60%, and Genesis 40%. There will be a raffle to support the Foster Care Closet. </w:t>
      </w:r>
    </w:p>
    <w:p w14:paraId="4555EE83" w14:textId="0CEF5ED3" w:rsidR="00A4530B" w:rsidRDefault="00C56168" w:rsidP="00186C4B">
      <w:r>
        <w:rPr>
          <w:rFonts w:eastAsia="Times New Roman"/>
          <w:b/>
        </w:rPr>
        <w:t xml:space="preserve">   </w:t>
      </w:r>
      <w:proofErr w:type="gramStart"/>
      <w:r w:rsidR="00996616">
        <w:t>Many thanks</w:t>
      </w:r>
      <w:r w:rsidR="00041486" w:rsidRPr="00837B3A">
        <w:t xml:space="preserve"> to </w:t>
      </w:r>
      <w:proofErr w:type="spellStart"/>
      <w:r w:rsidR="00041486" w:rsidRPr="00837B3A">
        <w:t>Donita</w:t>
      </w:r>
      <w:proofErr w:type="spellEnd"/>
      <w:r w:rsidR="00041486" w:rsidRPr="00837B3A">
        <w:t xml:space="preserve"> </w:t>
      </w:r>
      <w:r w:rsidR="00996616">
        <w:t xml:space="preserve">Bowers </w:t>
      </w:r>
      <w:r w:rsidR="00041486" w:rsidRPr="00837B3A">
        <w:t>and the morning Ballard &amp; Eden RR ladies for their $140.00 donation to PLI.</w:t>
      </w:r>
      <w:proofErr w:type="gramEnd"/>
      <w:r w:rsidR="00041486" w:rsidRPr="00837B3A">
        <w:t xml:space="preserve">   The men’s groups also made generous donations. Bill Roehrs don</w:t>
      </w:r>
      <w:r w:rsidR="006073AF">
        <w:t>ated to PLI the $700 he received</w:t>
      </w:r>
      <w:r w:rsidR="00041486" w:rsidRPr="00837B3A">
        <w:t xml:space="preserve"> from OLLI </w:t>
      </w:r>
      <w:r w:rsidR="00061780">
        <w:t xml:space="preserve">for teaching </w:t>
      </w:r>
      <w:r w:rsidR="00041486" w:rsidRPr="00837B3A">
        <w:t>and</w:t>
      </w:r>
      <w:r w:rsidR="00061780">
        <w:t xml:space="preserve"> he and</w:t>
      </w:r>
      <w:r w:rsidR="00041486" w:rsidRPr="00837B3A">
        <w:t xml:space="preserve"> Joe</w:t>
      </w:r>
      <w:r w:rsidR="00061780">
        <w:t>l have</w:t>
      </w:r>
      <w:r w:rsidR="00041486" w:rsidRPr="00837B3A">
        <w:t xml:space="preserve"> </w:t>
      </w:r>
      <w:r w:rsidR="002A084E">
        <w:t>also</w:t>
      </w:r>
      <w:r w:rsidR="007826C0">
        <w:t xml:space="preserve"> </w:t>
      </w:r>
      <w:r w:rsidR="00041486" w:rsidRPr="00837B3A">
        <w:t>raised hundreds</w:t>
      </w:r>
      <w:r w:rsidR="00061780">
        <w:t xml:space="preserve"> of dollars</w:t>
      </w:r>
      <w:r w:rsidR="00041486" w:rsidRPr="00837B3A">
        <w:t xml:space="preserve"> in</w:t>
      </w:r>
      <w:r w:rsidR="00061780">
        <w:t xml:space="preserve"> free-will</w:t>
      </w:r>
      <w:r w:rsidR="00041486" w:rsidRPr="00837B3A">
        <w:t xml:space="preserve"> donation</w:t>
      </w:r>
      <w:r w:rsidR="00996616">
        <w:t xml:space="preserve">s </w:t>
      </w:r>
      <w:r w:rsidR="000F49E5">
        <w:t>from</w:t>
      </w:r>
      <w:r w:rsidR="00061780">
        <w:t xml:space="preserve"> lessons they teach. </w:t>
      </w:r>
      <w:r w:rsidR="00041486" w:rsidRPr="00837B3A">
        <w:t xml:space="preserve"> </w:t>
      </w:r>
      <w:r w:rsidR="00061780">
        <w:t xml:space="preserve">Many thanks to </w:t>
      </w:r>
      <w:r w:rsidR="00041486" w:rsidRPr="00837B3A">
        <w:t>Jane</w:t>
      </w:r>
      <w:r w:rsidR="00F40A00">
        <w:t xml:space="preserve"> for her detailed</w:t>
      </w:r>
      <w:r w:rsidR="007826C0">
        <w:t xml:space="preserve"> and meticulous</w:t>
      </w:r>
      <w:r w:rsidR="000F49E5">
        <w:t xml:space="preserve"> net management</w:t>
      </w:r>
      <w:r w:rsidR="00041486" w:rsidRPr="00837B3A">
        <w:t xml:space="preserve">, </w:t>
      </w:r>
      <w:r w:rsidR="00F40A00">
        <w:t xml:space="preserve">to </w:t>
      </w:r>
      <w:r w:rsidR="00061780">
        <w:t>court champions Mark Nelson, Bill Roehrs, Gale Breed, Joel Houston, Ann Heermann, Mary Ryan, Bruce Borchers</w:t>
      </w:r>
      <w:r w:rsidR="000F49E5">
        <w:t xml:space="preserve">, Barb McIntyre, </w:t>
      </w:r>
      <w:proofErr w:type="spellStart"/>
      <w:r w:rsidR="000F49E5">
        <w:t>Doni</w:t>
      </w:r>
      <w:proofErr w:type="spellEnd"/>
      <w:r w:rsidR="000F49E5">
        <w:t xml:space="preserve"> Bowers, Ju</w:t>
      </w:r>
      <w:r w:rsidR="00061780">
        <w:t xml:space="preserve">dy Eicher, Mary Wolfe, Karen Flowers, Bonnie McMullen, Frank Brill, </w:t>
      </w:r>
      <w:r w:rsidR="00996616">
        <w:t>Karen and Larry</w:t>
      </w:r>
      <w:r w:rsidR="00CF0B58">
        <w:t xml:space="preserve"> Kay, Randy Haack, and Helen Moore</w:t>
      </w:r>
      <w:r w:rsidR="00996616">
        <w:t xml:space="preserve">.  </w:t>
      </w:r>
      <w:r w:rsidR="006073AF">
        <w:t xml:space="preserve"> To our many volunteer groundskeepers </w:t>
      </w:r>
      <w:r w:rsidR="00703E31">
        <w:t xml:space="preserve">including </w:t>
      </w:r>
      <w:r w:rsidR="00703E31">
        <w:rPr>
          <w:rFonts w:ascii="Calibri" w:eastAsia="Times New Roman" w:hAnsi="Calibri" w:cs="Helvetica"/>
          <w:sz w:val="22"/>
          <w:szCs w:val="22"/>
        </w:rPr>
        <w:t xml:space="preserve">Dr. Chuck </w:t>
      </w:r>
      <w:proofErr w:type="spellStart"/>
      <w:r w:rsidR="00703E31">
        <w:rPr>
          <w:rFonts w:ascii="Calibri" w:eastAsia="Times New Roman" w:hAnsi="Calibri" w:cs="Helvetica"/>
          <w:sz w:val="22"/>
          <w:szCs w:val="22"/>
        </w:rPr>
        <w:t>Gregorious</w:t>
      </w:r>
      <w:proofErr w:type="spellEnd"/>
      <w:r w:rsidR="00703E31">
        <w:rPr>
          <w:rFonts w:ascii="Calibri" w:eastAsia="Times New Roman" w:hAnsi="Calibri" w:cs="Helvetica"/>
          <w:sz w:val="22"/>
          <w:szCs w:val="22"/>
        </w:rPr>
        <w:t>,</w:t>
      </w:r>
      <w:proofErr w:type="gramStart"/>
      <w:r w:rsidR="00703E31">
        <w:rPr>
          <w:rFonts w:ascii="Calibri" w:eastAsia="Times New Roman" w:hAnsi="Calibri" w:cs="Helvetica"/>
          <w:sz w:val="22"/>
          <w:szCs w:val="22"/>
        </w:rPr>
        <w:t xml:space="preserve">  </w:t>
      </w:r>
      <w:bookmarkStart w:id="0" w:name="_GoBack"/>
      <w:bookmarkEnd w:id="0"/>
      <w:r w:rsidR="00703E31">
        <w:rPr>
          <w:rFonts w:ascii="Calibri" w:eastAsia="Times New Roman" w:hAnsi="Calibri" w:cs="Helvetica"/>
          <w:sz w:val="22"/>
          <w:szCs w:val="22"/>
        </w:rPr>
        <w:t>Kevin</w:t>
      </w:r>
      <w:proofErr w:type="gramEnd"/>
      <w:r w:rsidR="00703E31">
        <w:rPr>
          <w:rFonts w:ascii="Calibri" w:eastAsia="Times New Roman" w:hAnsi="Calibri" w:cs="Helvetica"/>
          <w:sz w:val="22"/>
          <w:szCs w:val="22"/>
        </w:rPr>
        <w:t xml:space="preserve"> Barker and Tom Callahan</w:t>
      </w:r>
      <w:r w:rsidR="00703E31">
        <w:rPr>
          <w:rFonts w:ascii="Calibri" w:eastAsia="Times New Roman" w:hAnsi="Calibri" w:cs="Helvetica"/>
          <w:color w:val="FF2600"/>
          <w:sz w:val="22"/>
          <w:szCs w:val="22"/>
        </w:rPr>
        <w:t xml:space="preserve"> </w:t>
      </w:r>
      <w:r w:rsidR="002A084E">
        <w:t>and the many other volunteers helping to make PLI the great organization it is.</w:t>
      </w:r>
    </w:p>
    <w:p w14:paraId="35F537EE" w14:textId="4AF4D751" w:rsidR="00C56168" w:rsidRDefault="00C56168" w:rsidP="00186C4B">
      <w:r>
        <w:t xml:space="preserve">   T</w:t>
      </w:r>
      <w:r w:rsidR="006073AF">
        <w:t xml:space="preserve">he time for the next Board meeting is yet to be determined.  </w:t>
      </w:r>
    </w:p>
    <w:p w14:paraId="2DF51891" w14:textId="77777777" w:rsidR="006073AF" w:rsidRDefault="006073AF" w:rsidP="00186C4B"/>
    <w:p w14:paraId="1D5716F6" w14:textId="173AF9FD" w:rsidR="00C56168" w:rsidRDefault="00C56168" w:rsidP="00186C4B">
      <w:r>
        <w:t>President Mark Nelson adjourned the meeting.</w:t>
      </w:r>
    </w:p>
    <w:p w14:paraId="311895E3" w14:textId="77777777" w:rsidR="00C56168" w:rsidRDefault="00C56168" w:rsidP="00186C4B"/>
    <w:p w14:paraId="4C950E31" w14:textId="0CE8E9BB" w:rsidR="00C56168" w:rsidRDefault="00C56168" w:rsidP="00186C4B">
      <w:r>
        <w:t>Respectfully submitted,</w:t>
      </w:r>
    </w:p>
    <w:p w14:paraId="0D4E38E2" w14:textId="731F09DB" w:rsidR="00C56168" w:rsidRDefault="00C56168" w:rsidP="00186C4B">
      <w:r>
        <w:t>Rosalie Duffy</w:t>
      </w:r>
    </w:p>
    <w:p w14:paraId="2844223E" w14:textId="4B6860B4" w:rsidR="006E09C5" w:rsidRPr="00C56168" w:rsidRDefault="00C56168" w:rsidP="00BD2FF4">
      <w:r>
        <w:t>Assistant Secretary</w:t>
      </w:r>
    </w:p>
    <w:p w14:paraId="2BF41502" w14:textId="77777777" w:rsidR="007D4E78" w:rsidRPr="00837B3A" w:rsidRDefault="007D4E78" w:rsidP="00614EB1">
      <w:pPr>
        <w:rPr>
          <w:rFonts w:eastAsia="Times New Roman"/>
          <w:b/>
        </w:rPr>
      </w:pPr>
    </w:p>
    <w:sectPr w:rsidR="007D4E78" w:rsidRPr="00837B3A" w:rsidSect="0095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98A"/>
    <w:multiLevelType w:val="hybridMultilevel"/>
    <w:tmpl w:val="C6983DEA"/>
    <w:lvl w:ilvl="0" w:tplc="0A7481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C23268"/>
    <w:multiLevelType w:val="hybridMultilevel"/>
    <w:tmpl w:val="24CCFD92"/>
    <w:lvl w:ilvl="0" w:tplc="8B7A65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052B6E"/>
    <w:multiLevelType w:val="hybridMultilevel"/>
    <w:tmpl w:val="C074B8BC"/>
    <w:lvl w:ilvl="0" w:tplc="500C66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121549B"/>
    <w:multiLevelType w:val="multilevel"/>
    <w:tmpl w:val="061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940F00"/>
    <w:multiLevelType w:val="multilevel"/>
    <w:tmpl w:val="40F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2"/>
    <w:rsid w:val="00041486"/>
    <w:rsid w:val="0005381C"/>
    <w:rsid w:val="00061780"/>
    <w:rsid w:val="00093A89"/>
    <w:rsid w:val="000F49E5"/>
    <w:rsid w:val="00172563"/>
    <w:rsid w:val="0017698D"/>
    <w:rsid w:val="00186C4B"/>
    <w:rsid w:val="001C3889"/>
    <w:rsid w:val="001F7A12"/>
    <w:rsid w:val="00213BCB"/>
    <w:rsid w:val="002968A9"/>
    <w:rsid w:val="002A084E"/>
    <w:rsid w:val="002B0391"/>
    <w:rsid w:val="002F3EBF"/>
    <w:rsid w:val="0030755E"/>
    <w:rsid w:val="003177B6"/>
    <w:rsid w:val="0035235C"/>
    <w:rsid w:val="00381EE6"/>
    <w:rsid w:val="003904D7"/>
    <w:rsid w:val="003F08B2"/>
    <w:rsid w:val="00415B40"/>
    <w:rsid w:val="00464A99"/>
    <w:rsid w:val="00493CF9"/>
    <w:rsid w:val="0049674F"/>
    <w:rsid w:val="004A0B67"/>
    <w:rsid w:val="004A2433"/>
    <w:rsid w:val="004B1D7F"/>
    <w:rsid w:val="005D0A92"/>
    <w:rsid w:val="005F2879"/>
    <w:rsid w:val="006073AF"/>
    <w:rsid w:val="00614EB1"/>
    <w:rsid w:val="006516AF"/>
    <w:rsid w:val="00665485"/>
    <w:rsid w:val="00685D22"/>
    <w:rsid w:val="006A382B"/>
    <w:rsid w:val="006B7883"/>
    <w:rsid w:val="006E09C5"/>
    <w:rsid w:val="00703E31"/>
    <w:rsid w:val="007826C0"/>
    <w:rsid w:val="007830B7"/>
    <w:rsid w:val="007A149B"/>
    <w:rsid w:val="007A66C4"/>
    <w:rsid w:val="007D222F"/>
    <w:rsid w:val="007D4E78"/>
    <w:rsid w:val="007E6B8C"/>
    <w:rsid w:val="00834627"/>
    <w:rsid w:val="00837B3A"/>
    <w:rsid w:val="008538DE"/>
    <w:rsid w:val="00856895"/>
    <w:rsid w:val="00864B34"/>
    <w:rsid w:val="009044DC"/>
    <w:rsid w:val="00920B0B"/>
    <w:rsid w:val="00950CDC"/>
    <w:rsid w:val="00955718"/>
    <w:rsid w:val="00996616"/>
    <w:rsid w:val="009D6DE2"/>
    <w:rsid w:val="00A25BB6"/>
    <w:rsid w:val="00A369E7"/>
    <w:rsid w:val="00A4530B"/>
    <w:rsid w:val="00AA5B8B"/>
    <w:rsid w:val="00AB21FE"/>
    <w:rsid w:val="00AB7244"/>
    <w:rsid w:val="00B06943"/>
    <w:rsid w:val="00B7133F"/>
    <w:rsid w:val="00B810D8"/>
    <w:rsid w:val="00BB2C5A"/>
    <w:rsid w:val="00BD1D6F"/>
    <w:rsid w:val="00BD2FF4"/>
    <w:rsid w:val="00C00DFD"/>
    <w:rsid w:val="00C56168"/>
    <w:rsid w:val="00C7209E"/>
    <w:rsid w:val="00C85A1A"/>
    <w:rsid w:val="00CF0B58"/>
    <w:rsid w:val="00CF3D8B"/>
    <w:rsid w:val="00D04D18"/>
    <w:rsid w:val="00D24FDA"/>
    <w:rsid w:val="00E50423"/>
    <w:rsid w:val="00E75D4F"/>
    <w:rsid w:val="00EB31D6"/>
    <w:rsid w:val="00EE1B74"/>
    <w:rsid w:val="00EF7B75"/>
    <w:rsid w:val="00F40A00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86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A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A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Cech</dc:creator>
  <cp:lastModifiedBy>Rosalie Duffy</cp:lastModifiedBy>
  <cp:revision>19</cp:revision>
  <cp:lastPrinted>2019-10-06T13:38:00Z</cp:lastPrinted>
  <dcterms:created xsi:type="dcterms:W3CDTF">2019-10-07T01:41:00Z</dcterms:created>
  <dcterms:modified xsi:type="dcterms:W3CDTF">2019-10-13T15:06:00Z</dcterms:modified>
</cp:coreProperties>
</file>